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707"/>
        <w:gridCol w:w="2122"/>
        <w:gridCol w:w="41"/>
        <w:gridCol w:w="3420"/>
        <w:gridCol w:w="2250"/>
      </w:tblGrid>
      <w:tr w:rsidR="00E5382D">
        <w:tblPrEx>
          <w:tblCellMar>
            <w:top w:w="0" w:type="dxa"/>
            <w:bottom w:w="0" w:type="dxa"/>
          </w:tblCellMar>
        </w:tblPrEx>
        <w:trPr>
          <w:trHeight w:hRule="exact" w:val="288"/>
          <w:tblHeader/>
        </w:trPr>
        <w:tc>
          <w:tcPr>
            <w:tcW w:w="9540" w:type="dxa"/>
            <w:gridSpan w:val="5"/>
          </w:tcPr>
          <w:p w:rsidR="00E5382D" w:rsidRDefault="00E5382D">
            <w:pPr>
              <w:pStyle w:val="ContactInfo"/>
            </w:pPr>
            <w:r>
              <w:t>3371 Zephyr Drive, Mobile, AL  36695   251-639-8997   kseksylvia@bellsouth.net</w:t>
            </w:r>
          </w:p>
        </w:tc>
      </w:tr>
      <w:tr w:rsidR="00E5382D">
        <w:tblPrEx>
          <w:tblCellMar>
            <w:top w:w="0" w:type="dxa"/>
            <w:bottom w:w="0" w:type="dxa"/>
          </w:tblCellMar>
        </w:tblPrEx>
        <w:trPr>
          <w:trHeight w:hRule="exact" w:val="720"/>
          <w:tblHeader/>
        </w:trPr>
        <w:tc>
          <w:tcPr>
            <w:tcW w:w="9540" w:type="dxa"/>
            <w:gridSpan w:val="5"/>
            <w:tcBorders>
              <w:bottom w:val="single" w:sz="4" w:space="0" w:color="auto"/>
            </w:tcBorders>
          </w:tcPr>
          <w:p w:rsidR="00E5382D" w:rsidRDefault="00E5382D">
            <w:pPr>
              <w:pStyle w:val="YourName"/>
            </w:pPr>
            <w:bookmarkStart w:id="0" w:name="_GoBack"/>
            <w:r>
              <w:t>Kenneth E. Sylvia</w:t>
            </w:r>
          </w:p>
          <w:bookmarkEnd w:id="0"/>
          <w:p w:rsidR="00773177" w:rsidRDefault="00773177">
            <w:pPr>
              <w:pStyle w:val="YourName"/>
            </w:pPr>
          </w:p>
          <w:p w:rsidR="00773177" w:rsidRDefault="00773177">
            <w:pPr>
              <w:pStyle w:val="YourName"/>
            </w:pPr>
          </w:p>
          <w:p w:rsidR="00773177" w:rsidRDefault="00773177">
            <w:pPr>
              <w:pStyle w:val="YourName"/>
            </w:pPr>
          </w:p>
        </w:tc>
      </w:tr>
      <w:tr w:rsidR="00E5382D">
        <w:tblPrEx>
          <w:tblCellMar>
            <w:top w:w="0" w:type="dxa"/>
            <w:bottom w:w="0" w:type="dxa"/>
          </w:tblCellMar>
        </w:tblPrEx>
        <w:tc>
          <w:tcPr>
            <w:tcW w:w="1707" w:type="dxa"/>
            <w:tcBorders>
              <w:top w:val="single" w:sz="4" w:space="0" w:color="auto"/>
            </w:tcBorders>
          </w:tcPr>
          <w:p w:rsidR="00E5382D" w:rsidRDefault="00773177" w:rsidP="00773177">
            <w:pPr>
              <w:pStyle w:val="Heading1"/>
              <w:jc w:val="left"/>
            </w:pPr>
            <w:r>
              <w:t xml:space="preserve">        </w:t>
            </w:r>
            <w:r w:rsidR="00E5382D">
              <w:t>Objective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</w:tcPr>
          <w:p w:rsidR="00E5382D" w:rsidRDefault="000A13E8" w:rsidP="003226DE">
            <w:pPr>
              <w:pStyle w:val="BodyText"/>
            </w:pPr>
            <w:r>
              <w:t xml:space="preserve">In-house technical service and physics assistance on linear accelerators and imaging equipment along with logistical, operational, and applications support for a </w:t>
            </w:r>
            <w:r w:rsidR="003226DE">
              <w:t xml:space="preserve">quality </w:t>
            </w:r>
            <w:r>
              <w:t xml:space="preserve">Radiation Oncology program has been </w:t>
            </w:r>
            <w:r w:rsidR="003226DE">
              <w:t>the</w:t>
            </w:r>
            <w:r>
              <w:t xml:space="preserve"> career favorite to date</w:t>
            </w:r>
            <w:r w:rsidR="003226DE">
              <w:t>. Another role like that would be great.</w:t>
            </w:r>
          </w:p>
        </w:tc>
      </w:tr>
      <w:tr w:rsidR="00E5382D">
        <w:tblPrEx>
          <w:tblCellMar>
            <w:top w:w="0" w:type="dxa"/>
            <w:bottom w:w="0" w:type="dxa"/>
          </w:tblCellMar>
        </w:tblPrEx>
        <w:trPr>
          <w:cantSplit/>
          <w:trHeight w:val="463"/>
        </w:trPr>
        <w:tc>
          <w:tcPr>
            <w:tcW w:w="1707" w:type="dxa"/>
            <w:vMerge w:val="restart"/>
          </w:tcPr>
          <w:p w:rsidR="00E5382D" w:rsidRDefault="00E5382D">
            <w:pPr>
              <w:pStyle w:val="Heading1"/>
            </w:pPr>
            <w:r>
              <w:t>Experience</w:t>
            </w:r>
          </w:p>
        </w:tc>
        <w:tc>
          <w:tcPr>
            <w:tcW w:w="2163" w:type="dxa"/>
            <w:gridSpan w:val="2"/>
          </w:tcPr>
          <w:p w:rsidR="00E5382D" w:rsidRDefault="00BD2554">
            <w:pPr>
              <w:pStyle w:val="BodyText1"/>
              <w:jc w:val="left"/>
            </w:pPr>
            <w:r>
              <w:t>Feb 2010 - Present</w:t>
            </w:r>
          </w:p>
        </w:tc>
        <w:tc>
          <w:tcPr>
            <w:tcW w:w="3420" w:type="dxa"/>
          </w:tcPr>
          <w:p w:rsidR="00E5382D" w:rsidRDefault="00BD2554">
            <w:pPr>
              <w:pStyle w:val="BodyText1"/>
            </w:pPr>
            <w:r>
              <w:t>University of South Alabama Mitchell Cancer Institute</w:t>
            </w:r>
          </w:p>
        </w:tc>
        <w:tc>
          <w:tcPr>
            <w:tcW w:w="2250" w:type="dxa"/>
          </w:tcPr>
          <w:p w:rsidR="00E5382D" w:rsidRDefault="00E5382D">
            <w:pPr>
              <w:pStyle w:val="BodyText1"/>
            </w:pPr>
            <w:r>
              <w:t>Mobile, AL</w:t>
            </w:r>
          </w:p>
        </w:tc>
      </w:tr>
      <w:tr w:rsidR="00E5382D">
        <w:tblPrEx>
          <w:tblCellMar>
            <w:top w:w="0" w:type="dxa"/>
            <w:bottom w:w="0" w:type="dxa"/>
          </w:tblCellMar>
        </w:tblPrEx>
        <w:trPr>
          <w:cantSplit/>
          <w:trHeight w:val="1149"/>
        </w:trPr>
        <w:tc>
          <w:tcPr>
            <w:tcW w:w="1707" w:type="dxa"/>
            <w:vMerge/>
          </w:tcPr>
          <w:p w:rsidR="00E5382D" w:rsidRDefault="00E5382D">
            <w:pPr>
              <w:pStyle w:val="Heading1"/>
            </w:pPr>
          </w:p>
        </w:tc>
        <w:tc>
          <w:tcPr>
            <w:tcW w:w="7833" w:type="dxa"/>
            <w:gridSpan w:val="4"/>
          </w:tcPr>
          <w:p w:rsidR="00C709C5" w:rsidRDefault="00C709C5" w:rsidP="00EA4928">
            <w:pPr>
              <w:pStyle w:val="Heading2"/>
            </w:pPr>
          </w:p>
          <w:p w:rsidR="00EA4928" w:rsidRPr="00EA4928" w:rsidRDefault="00EA4928" w:rsidP="00EA4928">
            <w:pPr>
              <w:pStyle w:val="Heading2"/>
            </w:pPr>
            <w:r>
              <w:t>Manager – Technical Support Group</w:t>
            </w:r>
          </w:p>
          <w:p w:rsidR="00D73F8B" w:rsidRPr="00D73F8B" w:rsidRDefault="00EA4928" w:rsidP="00D73F8B">
            <w:pPr>
              <w:pStyle w:val="BulletedList"/>
              <w:numPr>
                <w:ilvl w:val="0"/>
                <w:numId w:val="1"/>
              </w:numPr>
            </w:pPr>
            <w:r>
              <w:t xml:space="preserve">Leading a </w:t>
            </w:r>
            <w:r w:rsidR="00C43BA4">
              <w:t>team providing</w:t>
            </w:r>
            <w:r w:rsidR="00A95CE4">
              <w:t xml:space="preserve"> comprehensive technical</w:t>
            </w:r>
            <w:r>
              <w:t xml:space="preserve"> asset management </w:t>
            </w:r>
            <w:r w:rsidR="00C43BA4">
              <w:t>for</w:t>
            </w:r>
            <w:r>
              <w:t xml:space="preserve"> the Mitchell Cancer Institute</w:t>
            </w:r>
            <w:r w:rsidR="00A95CE4">
              <w:t>. Includes</w:t>
            </w:r>
            <w:r>
              <w:t xml:space="preserve"> research lab</w:t>
            </w:r>
            <w:r w:rsidR="00C43BA4">
              <w:t xml:space="preserve"> general equipment, clinical biomed equipment, and diagnostic and imaging equipment in</w:t>
            </w:r>
            <w:r>
              <w:t xml:space="preserve"> medical oncology</w:t>
            </w:r>
            <w:r w:rsidR="00C43BA4">
              <w:t>,</w:t>
            </w:r>
            <w:r w:rsidR="00A95CE4">
              <w:t xml:space="preserve"> infusion, </w:t>
            </w:r>
            <w:r w:rsidR="00C43BA4">
              <w:t xml:space="preserve">and </w:t>
            </w:r>
            <w:r>
              <w:t>radiation oncology</w:t>
            </w:r>
            <w:r w:rsidR="00A95CE4">
              <w:t>,</w:t>
            </w:r>
          </w:p>
          <w:p w:rsidR="00773177" w:rsidRPr="00773177" w:rsidRDefault="00773177" w:rsidP="00773177"/>
          <w:p w:rsidR="00E5382D" w:rsidRDefault="00C709C5" w:rsidP="00A95CE4">
            <w:pPr>
              <w:pStyle w:val="BulletedList"/>
              <w:numPr>
                <w:ilvl w:val="0"/>
                <w:numId w:val="1"/>
              </w:numPr>
            </w:pPr>
            <w:r>
              <w:t>Varian and GE trained in-house service support</w:t>
            </w:r>
            <w:r w:rsidR="00E5382D">
              <w:t xml:space="preserve">– </w:t>
            </w:r>
            <w:r w:rsidR="00057E64">
              <w:t xml:space="preserve">first call technical responsibility for </w:t>
            </w:r>
            <w:r>
              <w:t xml:space="preserve">radiation </w:t>
            </w:r>
            <w:r w:rsidR="00057E64">
              <w:t>oncology department treatment delivery and imaging equipment</w:t>
            </w:r>
            <w:r w:rsidR="00C43BA4">
              <w:t xml:space="preserve"> along with</w:t>
            </w:r>
            <w:r w:rsidR="00057E64">
              <w:t xml:space="preserve"> supporting computer and network systems</w:t>
            </w:r>
            <w:r w:rsidR="00E5382D">
              <w:t xml:space="preserve">. </w:t>
            </w:r>
            <w:r w:rsidR="00A95CE4">
              <w:t>Heavy support for</w:t>
            </w:r>
            <w:r w:rsidR="00E5382D">
              <w:t xml:space="preserve"> physics</w:t>
            </w:r>
            <w:r>
              <w:t xml:space="preserve"> including</w:t>
            </w:r>
            <w:r w:rsidR="00E5382D">
              <w:t xml:space="preserve"> radioactive materials</w:t>
            </w:r>
            <w:r w:rsidR="00A95CE4">
              <w:t xml:space="preserve"> handling</w:t>
            </w:r>
            <w:r w:rsidR="00E5382D">
              <w:t xml:space="preserve"> and radiation safety</w:t>
            </w:r>
            <w:r w:rsidR="00A95CE4">
              <w:t>.</w:t>
            </w:r>
          </w:p>
          <w:p w:rsidR="00D73F8B" w:rsidRDefault="00D73F8B" w:rsidP="00D73F8B"/>
          <w:p w:rsidR="00D73F8B" w:rsidRDefault="00D73F8B" w:rsidP="00C43BA4">
            <w:pPr>
              <w:pStyle w:val="BulletedList"/>
              <w:numPr>
                <w:ilvl w:val="0"/>
                <w:numId w:val="1"/>
              </w:numPr>
            </w:pPr>
            <w:r>
              <w:t xml:space="preserve">Project management and technical </w:t>
            </w:r>
            <w:r w:rsidR="00C709C5">
              <w:t>support</w:t>
            </w:r>
            <w:r>
              <w:t xml:space="preserve"> for new vault construction and LINAC relocation</w:t>
            </w:r>
          </w:p>
          <w:p w:rsidR="00D73F8B" w:rsidRDefault="00D73F8B" w:rsidP="00C43BA4">
            <w:pPr>
              <w:pStyle w:val="BulletedList"/>
              <w:numPr>
                <w:ilvl w:val="0"/>
                <w:numId w:val="0"/>
              </w:numPr>
              <w:ind w:left="245"/>
            </w:pPr>
          </w:p>
          <w:p w:rsidR="00D73F8B" w:rsidRDefault="00D73F8B" w:rsidP="00C43BA4">
            <w:pPr>
              <w:pStyle w:val="BulletedList"/>
              <w:numPr>
                <w:ilvl w:val="0"/>
                <w:numId w:val="1"/>
              </w:numPr>
            </w:pPr>
            <w:r>
              <w:t xml:space="preserve">Project management and technical </w:t>
            </w:r>
            <w:r w:rsidR="00C709C5">
              <w:t>support</w:t>
            </w:r>
            <w:r>
              <w:t xml:space="preserve"> for new Brachytherapy suite and relocating HDR and associated control and treatment planning equipment to the new vault</w:t>
            </w:r>
          </w:p>
          <w:p w:rsidR="00D73F8B" w:rsidRDefault="00D73F8B" w:rsidP="00C43BA4">
            <w:pPr>
              <w:pStyle w:val="BulletedList"/>
              <w:numPr>
                <w:ilvl w:val="0"/>
                <w:numId w:val="0"/>
              </w:numPr>
              <w:ind w:left="245"/>
            </w:pPr>
          </w:p>
          <w:p w:rsidR="00C43BA4" w:rsidRDefault="00C43BA4" w:rsidP="00C43BA4">
            <w:pPr>
              <w:pStyle w:val="BulletedList"/>
              <w:numPr>
                <w:ilvl w:val="0"/>
                <w:numId w:val="1"/>
              </w:numPr>
            </w:pPr>
            <w:r>
              <w:t>T</w:t>
            </w:r>
            <w:r w:rsidR="00D73F8B">
              <w:t xml:space="preserve">echnical service contract </w:t>
            </w:r>
            <w:r>
              <w:t xml:space="preserve">support </w:t>
            </w:r>
            <w:r w:rsidR="00D73F8B">
              <w:t>set up and management</w:t>
            </w:r>
          </w:p>
          <w:p w:rsidR="00C43BA4" w:rsidRDefault="00C43BA4" w:rsidP="00C43BA4">
            <w:pPr>
              <w:pStyle w:val="BulletedList"/>
              <w:numPr>
                <w:ilvl w:val="0"/>
                <w:numId w:val="0"/>
              </w:numPr>
              <w:ind w:left="245"/>
            </w:pPr>
          </w:p>
          <w:p w:rsidR="00D73F8B" w:rsidRDefault="00C43BA4" w:rsidP="00C43BA4">
            <w:pPr>
              <w:pStyle w:val="BulletedList"/>
              <w:numPr>
                <w:ilvl w:val="0"/>
                <w:numId w:val="1"/>
              </w:numPr>
            </w:pPr>
            <w:r>
              <w:t>P</w:t>
            </w:r>
            <w:r w:rsidR="00D73F8B">
              <w:t>roduct research and bid writing for equipment and materials purchasing</w:t>
            </w:r>
          </w:p>
          <w:p w:rsidR="00C43BA4" w:rsidRDefault="00C43BA4" w:rsidP="00C43BA4"/>
          <w:p w:rsidR="00C43BA4" w:rsidRDefault="00C43BA4" w:rsidP="00C43BA4">
            <w:pPr>
              <w:pStyle w:val="BulletedList"/>
              <w:numPr>
                <w:ilvl w:val="0"/>
                <w:numId w:val="1"/>
              </w:numPr>
            </w:pPr>
            <w:r>
              <w:t>Committee support for Environment of Care, ACR Accreditation, New Products Review</w:t>
            </w:r>
          </w:p>
          <w:p w:rsidR="00D73F8B" w:rsidRPr="00D73F8B" w:rsidRDefault="00D73F8B" w:rsidP="00D73F8B"/>
        </w:tc>
      </w:tr>
      <w:tr w:rsidR="00BD2554">
        <w:tblPrEx>
          <w:tblCellMar>
            <w:top w:w="0" w:type="dxa"/>
            <w:bottom w:w="0" w:type="dxa"/>
          </w:tblCellMar>
        </w:tblPrEx>
        <w:trPr>
          <w:cantSplit/>
          <w:trHeight w:val="502"/>
        </w:trPr>
        <w:tc>
          <w:tcPr>
            <w:tcW w:w="1707" w:type="dxa"/>
            <w:vMerge w:val="restart"/>
          </w:tcPr>
          <w:p w:rsidR="00BD2554" w:rsidRDefault="00BD2554" w:rsidP="00E5382D">
            <w:pPr>
              <w:pStyle w:val="Heading1"/>
            </w:pPr>
          </w:p>
        </w:tc>
        <w:tc>
          <w:tcPr>
            <w:tcW w:w="2122" w:type="dxa"/>
          </w:tcPr>
          <w:p w:rsidR="00BD2554" w:rsidRDefault="00BD2554" w:rsidP="00E5382D">
            <w:pPr>
              <w:pStyle w:val="BodyText1"/>
              <w:jc w:val="left"/>
            </w:pPr>
            <w:r>
              <w:t>Sept 1985 – Feb 2010</w:t>
            </w:r>
          </w:p>
        </w:tc>
        <w:tc>
          <w:tcPr>
            <w:tcW w:w="3461" w:type="dxa"/>
            <w:gridSpan w:val="2"/>
          </w:tcPr>
          <w:p w:rsidR="00BD2554" w:rsidRDefault="00BD2554" w:rsidP="00E5382D">
            <w:pPr>
              <w:pStyle w:val="BodyText1"/>
            </w:pPr>
            <w:r>
              <w:t>Mobile Infirmary Medical Center</w:t>
            </w:r>
          </w:p>
        </w:tc>
        <w:tc>
          <w:tcPr>
            <w:tcW w:w="2250" w:type="dxa"/>
          </w:tcPr>
          <w:p w:rsidR="00BD2554" w:rsidRDefault="00BD2554" w:rsidP="00E5382D">
            <w:pPr>
              <w:pStyle w:val="BodyText1"/>
            </w:pPr>
            <w:r>
              <w:t>Mobile, AL</w:t>
            </w:r>
          </w:p>
        </w:tc>
      </w:tr>
      <w:tr w:rsidR="00BD2554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1707" w:type="dxa"/>
            <w:vMerge/>
          </w:tcPr>
          <w:p w:rsidR="00BD2554" w:rsidRDefault="00BD2554">
            <w:pPr>
              <w:rPr>
                <w:rFonts w:ascii="Impact" w:hAnsi="Impact"/>
                <w:sz w:val="24"/>
              </w:rPr>
            </w:pPr>
          </w:p>
        </w:tc>
        <w:tc>
          <w:tcPr>
            <w:tcW w:w="7833" w:type="dxa"/>
            <w:gridSpan w:val="4"/>
          </w:tcPr>
          <w:p w:rsidR="00C709C5" w:rsidRDefault="00C709C5" w:rsidP="00E5382D">
            <w:pPr>
              <w:pStyle w:val="Heading2"/>
            </w:pPr>
          </w:p>
          <w:p w:rsidR="00BD2554" w:rsidRDefault="00BD2554" w:rsidP="00E5382D">
            <w:pPr>
              <w:pStyle w:val="Heading2"/>
            </w:pPr>
            <w:r>
              <w:t>LINAC Service Engineer</w:t>
            </w:r>
          </w:p>
          <w:p w:rsidR="00BD2554" w:rsidRDefault="00BD2554" w:rsidP="00E5382D">
            <w:pPr>
              <w:pStyle w:val="BulletedList"/>
              <w:numPr>
                <w:ilvl w:val="0"/>
                <w:numId w:val="1"/>
              </w:numPr>
            </w:pPr>
            <w:r>
              <w:t xml:space="preserve">Service Engineer / Radiation Oncology Department – first call technical responsibility for oncology department treatment delivery and imaging equipment, </w:t>
            </w:r>
            <w:r w:rsidR="00057E64">
              <w:t xml:space="preserve">and the supporting </w:t>
            </w:r>
            <w:r>
              <w:t>computer and network systems. Reporting to physics personnel also involved in handling of radioactive materials and radiation safety</w:t>
            </w:r>
          </w:p>
          <w:p w:rsidR="00773177" w:rsidRPr="00773177" w:rsidRDefault="00773177" w:rsidP="00773177"/>
          <w:p w:rsidR="00BD2554" w:rsidRDefault="00BD2554" w:rsidP="00E5382D">
            <w:pPr>
              <w:pStyle w:val="BulletedList"/>
              <w:numPr>
                <w:ilvl w:val="0"/>
                <w:numId w:val="1"/>
              </w:numPr>
            </w:pPr>
            <w:r>
              <w:t>General Electronics Team Leader – working supervisor responsible for operating a team of six technicians</w:t>
            </w:r>
          </w:p>
          <w:p w:rsidR="00773177" w:rsidRPr="00773177" w:rsidRDefault="00773177" w:rsidP="00773177"/>
          <w:p w:rsidR="00C709C5" w:rsidRDefault="00BD2554" w:rsidP="00C709C5">
            <w:pPr>
              <w:pStyle w:val="BulletedList"/>
              <w:numPr>
                <w:ilvl w:val="0"/>
                <w:numId w:val="1"/>
              </w:numPr>
            </w:pPr>
            <w:r>
              <w:t>Electronics Technician – installation projects, preventive and corrective maintenance on all non-biomedica</w:t>
            </w:r>
            <w:r w:rsidR="00C709C5">
              <w:t>l hospital equipment and system</w:t>
            </w:r>
          </w:p>
          <w:p w:rsidR="00C709C5" w:rsidRPr="00C709C5" w:rsidRDefault="00C709C5" w:rsidP="00C709C5"/>
          <w:p w:rsidR="00C709C5" w:rsidRPr="00C709C5" w:rsidRDefault="00C709C5" w:rsidP="00C709C5"/>
        </w:tc>
      </w:tr>
      <w:tr w:rsidR="00C709C5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1707" w:type="dxa"/>
            <w:vMerge w:val="restart"/>
          </w:tcPr>
          <w:p w:rsidR="00C709C5" w:rsidRDefault="00C709C5">
            <w:pPr>
              <w:rPr>
                <w:rFonts w:ascii="Impact" w:hAnsi="Impact"/>
                <w:sz w:val="24"/>
              </w:rPr>
            </w:pPr>
          </w:p>
          <w:p w:rsidR="00C709C5" w:rsidRDefault="00C709C5">
            <w:pPr>
              <w:rPr>
                <w:rFonts w:ascii="Impact" w:hAnsi="Impact"/>
                <w:sz w:val="24"/>
              </w:rPr>
            </w:pPr>
          </w:p>
        </w:tc>
        <w:tc>
          <w:tcPr>
            <w:tcW w:w="2122" w:type="dxa"/>
          </w:tcPr>
          <w:p w:rsidR="00C709C5" w:rsidRDefault="00C709C5">
            <w:pPr>
              <w:pStyle w:val="BodyText2"/>
            </w:pPr>
            <w:r>
              <w:t>Dec 1983 – Feb 1985</w:t>
            </w:r>
          </w:p>
        </w:tc>
        <w:tc>
          <w:tcPr>
            <w:tcW w:w="3461" w:type="dxa"/>
            <w:gridSpan w:val="2"/>
          </w:tcPr>
          <w:p w:rsidR="00C709C5" w:rsidRDefault="00C709C5">
            <w:pPr>
              <w:pStyle w:val="BodyText1"/>
            </w:pPr>
            <w:r>
              <w:t>Louisiana Power and Light</w:t>
            </w:r>
          </w:p>
        </w:tc>
        <w:tc>
          <w:tcPr>
            <w:tcW w:w="2250" w:type="dxa"/>
          </w:tcPr>
          <w:p w:rsidR="00C709C5" w:rsidRDefault="00C709C5">
            <w:pPr>
              <w:pStyle w:val="BodyText1"/>
            </w:pPr>
            <w:r>
              <w:t>Mobile, AL</w:t>
            </w:r>
          </w:p>
        </w:tc>
      </w:tr>
      <w:tr w:rsidR="00C709C5">
        <w:tblPrEx>
          <w:tblCellMar>
            <w:top w:w="0" w:type="dxa"/>
            <w:bottom w:w="0" w:type="dxa"/>
          </w:tblCellMar>
        </w:tblPrEx>
        <w:trPr>
          <w:cantSplit/>
          <w:trHeight w:val="1083"/>
        </w:trPr>
        <w:tc>
          <w:tcPr>
            <w:tcW w:w="1707" w:type="dxa"/>
            <w:vMerge/>
          </w:tcPr>
          <w:p w:rsidR="00C709C5" w:rsidRDefault="00C709C5">
            <w:pPr>
              <w:rPr>
                <w:rFonts w:ascii="Impact" w:hAnsi="Impact"/>
                <w:sz w:val="24"/>
              </w:rPr>
            </w:pPr>
          </w:p>
        </w:tc>
        <w:tc>
          <w:tcPr>
            <w:tcW w:w="7833" w:type="dxa"/>
            <w:gridSpan w:val="4"/>
          </w:tcPr>
          <w:p w:rsidR="00C709C5" w:rsidRDefault="00C709C5">
            <w:pPr>
              <w:pStyle w:val="Heading2"/>
            </w:pPr>
          </w:p>
          <w:p w:rsidR="00C709C5" w:rsidRDefault="00C709C5">
            <w:pPr>
              <w:pStyle w:val="Heading2"/>
            </w:pPr>
            <w:r>
              <w:t>Instrument Technician</w:t>
            </w:r>
          </w:p>
          <w:p w:rsidR="00C709C5" w:rsidRDefault="00C709C5" w:rsidP="00773177">
            <w:pPr>
              <w:pStyle w:val="BulletedList"/>
              <w:numPr>
                <w:ilvl w:val="0"/>
                <w:numId w:val="1"/>
              </w:numPr>
            </w:pPr>
            <w:r>
              <w:t>Certified Level II Tech responsible for installing, calibrating, repairing electronics and instrumentation at Waterford 3 Nuclear Power Plant. Involved in technical writing and procedure development.</w:t>
            </w:r>
          </w:p>
        </w:tc>
      </w:tr>
      <w:tr w:rsidR="00C709C5">
        <w:tblPrEx>
          <w:tblCellMar>
            <w:top w:w="0" w:type="dxa"/>
            <w:bottom w:w="0" w:type="dxa"/>
          </w:tblCellMar>
        </w:tblPrEx>
        <w:trPr>
          <w:cantSplit/>
          <w:trHeight w:val="502"/>
        </w:trPr>
        <w:tc>
          <w:tcPr>
            <w:tcW w:w="1707" w:type="dxa"/>
            <w:vMerge w:val="restart"/>
          </w:tcPr>
          <w:p w:rsidR="00C709C5" w:rsidRDefault="00C709C5">
            <w:pPr>
              <w:rPr>
                <w:rFonts w:ascii="Impact" w:hAnsi="Impact"/>
                <w:sz w:val="24"/>
              </w:rPr>
            </w:pPr>
          </w:p>
          <w:p w:rsidR="00C709C5" w:rsidRDefault="00C709C5">
            <w:pPr>
              <w:rPr>
                <w:rFonts w:ascii="Impact" w:hAnsi="Impact"/>
                <w:sz w:val="24"/>
              </w:rPr>
            </w:pPr>
            <w:r>
              <w:t>Education</w:t>
            </w:r>
          </w:p>
        </w:tc>
        <w:tc>
          <w:tcPr>
            <w:tcW w:w="2122" w:type="dxa"/>
          </w:tcPr>
          <w:p w:rsidR="00C709C5" w:rsidRDefault="00C709C5">
            <w:pPr>
              <w:pStyle w:val="BodyText2"/>
            </w:pPr>
            <w:r>
              <w:t>Jan 1975 – Oct 1983</w:t>
            </w:r>
          </w:p>
        </w:tc>
        <w:tc>
          <w:tcPr>
            <w:tcW w:w="3461" w:type="dxa"/>
            <w:gridSpan w:val="2"/>
          </w:tcPr>
          <w:p w:rsidR="00C709C5" w:rsidRDefault="00C709C5">
            <w:pPr>
              <w:pStyle w:val="BodyText1"/>
            </w:pPr>
            <w:r>
              <w:t>U. S. Navy</w:t>
            </w:r>
          </w:p>
        </w:tc>
        <w:tc>
          <w:tcPr>
            <w:tcW w:w="2250" w:type="dxa"/>
          </w:tcPr>
          <w:p w:rsidR="00C709C5" w:rsidRDefault="00C709C5">
            <w:pPr>
              <w:pStyle w:val="BodyText1"/>
            </w:pPr>
            <w:r>
              <w:t>Various</w:t>
            </w:r>
          </w:p>
        </w:tc>
      </w:tr>
      <w:tr w:rsidR="00C709C5">
        <w:tblPrEx>
          <w:tblCellMar>
            <w:top w:w="0" w:type="dxa"/>
            <w:bottom w:w="0" w:type="dxa"/>
          </w:tblCellMar>
        </w:tblPrEx>
        <w:trPr>
          <w:cantSplit/>
          <w:trHeight w:val="1110"/>
        </w:trPr>
        <w:tc>
          <w:tcPr>
            <w:tcW w:w="1707" w:type="dxa"/>
            <w:vMerge/>
          </w:tcPr>
          <w:p w:rsidR="00C709C5" w:rsidRDefault="00C709C5">
            <w:pPr>
              <w:rPr>
                <w:rFonts w:ascii="Impact" w:hAnsi="Impact"/>
                <w:sz w:val="24"/>
              </w:rPr>
            </w:pPr>
          </w:p>
        </w:tc>
        <w:tc>
          <w:tcPr>
            <w:tcW w:w="7833" w:type="dxa"/>
            <w:gridSpan w:val="4"/>
          </w:tcPr>
          <w:p w:rsidR="00C709C5" w:rsidRDefault="00C709C5">
            <w:pPr>
              <w:pStyle w:val="Heading2"/>
            </w:pPr>
          </w:p>
          <w:p w:rsidR="00C709C5" w:rsidRDefault="00C709C5">
            <w:pPr>
              <w:pStyle w:val="Heading2"/>
            </w:pPr>
            <w:r>
              <w:t>Reactor Operator</w:t>
            </w:r>
          </w:p>
          <w:p w:rsidR="00C709C5" w:rsidRDefault="00C709C5">
            <w:pPr>
              <w:pStyle w:val="BulletedList"/>
              <w:numPr>
                <w:ilvl w:val="0"/>
                <w:numId w:val="1"/>
              </w:numPr>
              <w:rPr>
                <w:rFonts w:cs="Arial"/>
              </w:rPr>
            </w:pPr>
            <w:r w:rsidRPr="00BD2554">
              <w:rPr>
                <w:rFonts w:cs="Arial"/>
              </w:rPr>
              <w:t>Reactor Operator, Technician, Lead Petty Officer for Reactor Controls Division, Engineering Watch Supervisor Qualified</w:t>
            </w:r>
          </w:p>
          <w:p w:rsidR="00C709C5" w:rsidRPr="00773177" w:rsidRDefault="00C709C5" w:rsidP="00773177"/>
          <w:p w:rsidR="00C709C5" w:rsidRDefault="00C709C5">
            <w:pPr>
              <w:pStyle w:val="BulletedList"/>
              <w:numPr>
                <w:ilvl w:val="0"/>
                <w:numId w:val="1"/>
              </w:numPr>
            </w:pPr>
            <w:r w:rsidRPr="00BD2554">
              <w:rPr>
                <w:rFonts w:cs="Arial"/>
              </w:rPr>
              <w:t xml:space="preserve">Instructor for Officer and Enlisted students, responsible for development and implementation of initial training program at a new prototype </w:t>
            </w:r>
            <w:r>
              <w:rPr>
                <w:rFonts w:cs="Arial"/>
              </w:rPr>
              <w:t>when</w:t>
            </w:r>
            <w:r w:rsidR="00BB1F68">
              <w:rPr>
                <w:rFonts w:cs="Arial"/>
              </w:rPr>
              <w:t xml:space="preserve"> first</w:t>
            </w:r>
            <w:r>
              <w:rPr>
                <w:rFonts w:cs="Arial"/>
              </w:rPr>
              <w:t xml:space="preserve"> o</w:t>
            </w:r>
            <w:r w:rsidRPr="00BD2554">
              <w:rPr>
                <w:rFonts w:cs="Arial"/>
              </w:rPr>
              <w:t>pening for training</w:t>
            </w:r>
            <w:r>
              <w:t>.</w:t>
            </w:r>
          </w:p>
          <w:p w:rsidR="00C709C5" w:rsidRDefault="00C709C5"/>
          <w:p w:rsidR="00C709C5" w:rsidRDefault="00C709C5"/>
        </w:tc>
      </w:tr>
      <w:tr w:rsidR="00C709C5">
        <w:tblPrEx>
          <w:tblCellMar>
            <w:top w:w="0" w:type="dxa"/>
            <w:bottom w:w="0" w:type="dxa"/>
          </w:tblCellMar>
        </w:tblPrEx>
        <w:trPr>
          <w:cantSplit/>
          <w:trHeight w:val="462"/>
        </w:trPr>
        <w:tc>
          <w:tcPr>
            <w:tcW w:w="1707" w:type="dxa"/>
            <w:vMerge w:val="restart"/>
          </w:tcPr>
          <w:p w:rsidR="00C709C5" w:rsidRDefault="00C709C5">
            <w:pPr>
              <w:pStyle w:val="Heading1"/>
            </w:pPr>
            <w:r>
              <w:t>Education</w:t>
            </w:r>
          </w:p>
          <w:p w:rsidR="00C709C5" w:rsidRDefault="00C709C5">
            <w:pPr>
              <w:pStyle w:val="Heading1"/>
            </w:pPr>
            <w:r>
              <w:t>Interests</w:t>
            </w:r>
          </w:p>
        </w:tc>
        <w:tc>
          <w:tcPr>
            <w:tcW w:w="2122" w:type="dxa"/>
          </w:tcPr>
          <w:p w:rsidR="00C709C5" w:rsidRDefault="00C709C5">
            <w:pPr>
              <w:pStyle w:val="BodyText2"/>
            </w:pPr>
            <w:r>
              <w:t>1989 - 1998</w:t>
            </w:r>
          </w:p>
        </w:tc>
        <w:tc>
          <w:tcPr>
            <w:tcW w:w="3461" w:type="dxa"/>
            <w:gridSpan w:val="2"/>
          </w:tcPr>
          <w:p w:rsidR="00C709C5" w:rsidRDefault="00C709C5">
            <w:pPr>
              <w:pStyle w:val="BodyText1"/>
            </w:pPr>
            <w:r>
              <w:t>University of South Alabama</w:t>
            </w:r>
          </w:p>
        </w:tc>
        <w:tc>
          <w:tcPr>
            <w:tcW w:w="2250" w:type="dxa"/>
          </w:tcPr>
          <w:p w:rsidR="00C709C5" w:rsidRDefault="00C709C5">
            <w:pPr>
              <w:pStyle w:val="BodyText1"/>
            </w:pPr>
            <w:r>
              <w:t>Mobile,  AL</w:t>
            </w:r>
          </w:p>
        </w:tc>
      </w:tr>
      <w:tr w:rsidR="00C709C5">
        <w:tblPrEx>
          <w:tblCellMar>
            <w:top w:w="0" w:type="dxa"/>
            <w:bottom w:w="0" w:type="dxa"/>
          </w:tblCellMar>
        </w:tblPrEx>
        <w:trPr>
          <w:cantSplit/>
          <w:trHeight w:val="568"/>
        </w:trPr>
        <w:tc>
          <w:tcPr>
            <w:tcW w:w="1707" w:type="dxa"/>
            <w:vMerge/>
          </w:tcPr>
          <w:p w:rsidR="00C709C5" w:rsidRDefault="00C709C5">
            <w:pPr>
              <w:pStyle w:val="Heading1"/>
            </w:pPr>
          </w:p>
        </w:tc>
        <w:tc>
          <w:tcPr>
            <w:tcW w:w="7833" w:type="dxa"/>
            <w:gridSpan w:val="4"/>
          </w:tcPr>
          <w:p w:rsidR="00C709C5" w:rsidRDefault="00C709C5">
            <w:pPr>
              <w:pStyle w:val="Heading2"/>
            </w:pPr>
          </w:p>
          <w:p w:rsidR="00C709C5" w:rsidRDefault="00C709C5">
            <w:pPr>
              <w:pStyle w:val="Heading2"/>
            </w:pPr>
            <w:r>
              <w:t>BS in Administrative Sciences</w:t>
            </w:r>
          </w:p>
          <w:p w:rsidR="00C709C5" w:rsidRDefault="00C709C5" w:rsidP="00BD2554">
            <w:pPr>
              <w:pStyle w:val="BulletedList"/>
            </w:pPr>
            <w:r>
              <w:t>GPA 3.73</w:t>
            </w:r>
          </w:p>
          <w:p w:rsidR="00C709C5" w:rsidRDefault="00C709C5" w:rsidP="00BD2554">
            <w:pPr>
              <w:pStyle w:val="BulletedList"/>
            </w:pPr>
            <w:r>
              <w:t>Concentration in Management, Communication and Psychology</w:t>
            </w:r>
          </w:p>
          <w:p w:rsidR="00C709C5" w:rsidRDefault="00C709C5" w:rsidP="00BD2554">
            <w:pPr>
              <w:pStyle w:val="BulletedList"/>
            </w:pPr>
            <w:r>
              <w:t>Award for Best Senior Project developing a training program for General Electronics Department</w:t>
            </w:r>
          </w:p>
        </w:tc>
      </w:tr>
      <w:tr w:rsidR="003226DE">
        <w:tblPrEx>
          <w:tblCellMar>
            <w:top w:w="0" w:type="dxa"/>
            <w:bottom w:w="0" w:type="dxa"/>
          </w:tblCellMar>
        </w:tblPrEx>
        <w:tc>
          <w:tcPr>
            <w:tcW w:w="1707" w:type="dxa"/>
          </w:tcPr>
          <w:p w:rsidR="003226DE" w:rsidRDefault="003226DE">
            <w:pPr>
              <w:pStyle w:val="Heading1"/>
            </w:pPr>
            <w:r>
              <w:t>References</w:t>
            </w:r>
          </w:p>
        </w:tc>
        <w:tc>
          <w:tcPr>
            <w:tcW w:w="7833" w:type="dxa"/>
            <w:gridSpan w:val="4"/>
          </w:tcPr>
          <w:p w:rsidR="003226DE" w:rsidRDefault="003226DE" w:rsidP="008466DB">
            <w:pPr>
              <w:pStyle w:val="BodyText"/>
            </w:pPr>
            <w:r>
              <w:t>References are available on request.</w:t>
            </w:r>
          </w:p>
        </w:tc>
      </w:tr>
      <w:tr w:rsidR="003226DE">
        <w:tblPrEx>
          <w:tblCellMar>
            <w:top w:w="0" w:type="dxa"/>
            <w:bottom w:w="0" w:type="dxa"/>
          </w:tblCellMar>
        </w:tblPrEx>
        <w:tc>
          <w:tcPr>
            <w:tcW w:w="1707" w:type="dxa"/>
          </w:tcPr>
          <w:p w:rsidR="003226DE" w:rsidRDefault="003226DE">
            <w:pPr>
              <w:pStyle w:val="Heading1"/>
            </w:pPr>
          </w:p>
        </w:tc>
        <w:tc>
          <w:tcPr>
            <w:tcW w:w="7833" w:type="dxa"/>
            <w:gridSpan w:val="4"/>
          </w:tcPr>
          <w:p w:rsidR="003226DE" w:rsidRDefault="003226DE">
            <w:pPr>
              <w:pStyle w:val="BodyText"/>
            </w:pPr>
          </w:p>
        </w:tc>
      </w:tr>
    </w:tbl>
    <w:p w:rsidR="00E5382D" w:rsidRDefault="00E5382D"/>
    <w:sectPr w:rsidR="00E538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F5BE5"/>
    <w:multiLevelType w:val="hybridMultilevel"/>
    <w:tmpl w:val="08B4640E"/>
    <w:lvl w:ilvl="0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EB6F0E"/>
    <w:multiLevelType w:val="multilevel"/>
    <w:tmpl w:val="14AA0F80"/>
    <w:lvl w:ilvl="0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910B02"/>
    <w:multiLevelType w:val="hybridMultilevel"/>
    <w:tmpl w:val="19BECC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A5A43"/>
    <w:multiLevelType w:val="multilevel"/>
    <w:tmpl w:val="14AA0F80"/>
    <w:lvl w:ilvl="0">
      <w:start w:val="1"/>
      <w:numFmt w:val="bullet"/>
      <w:pStyle w:val="BulletedLis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244B1"/>
    <w:multiLevelType w:val="hybridMultilevel"/>
    <w:tmpl w:val="14AA0F80"/>
    <w:lvl w:ilvl="0">
      <w:start w:val="1"/>
      <w:numFmt w:val="bullet"/>
      <w:lvlText w:val=""/>
      <w:lvlJc w:val="left"/>
      <w:pPr>
        <w:tabs>
          <w:tab w:val="num" w:pos="288"/>
        </w:tabs>
        <w:ind w:left="245" w:hanging="245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46388"/>
    <w:multiLevelType w:val="hybridMultilevel"/>
    <w:tmpl w:val="52BED72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54"/>
    <w:rsid w:val="00057E64"/>
    <w:rsid w:val="000A13E8"/>
    <w:rsid w:val="002A4891"/>
    <w:rsid w:val="003226DE"/>
    <w:rsid w:val="00773177"/>
    <w:rsid w:val="008466DB"/>
    <w:rsid w:val="00A95CE4"/>
    <w:rsid w:val="00BB1F68"/>
    <w:rsid w:val="00BD2554"/>
    <w:rsid w:val="00C43BA4"/>
    <w:rsid w:val="00C709C5"/>
    <w:rsid w:val="00D73F8B"/>
    <w:rsid w:val="00E5382D"/>
    <w:rsid w:val="00EA4928"/>
    <w:rsid w:val="00EE2F9B"/>
    <w:rsid w:val="00F02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9757B7-FF6F-4556-9824-DBE6F7009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basedOn w:val="Normal"/>
    <w:next w:val="BodyText"/>
    <w:qFormat/>
    <w:pPr>
      <w:spacing w:before="200" w:line="220" w:lineRule="atLeast"/>
      <w:jc w:val="right"/>
      <w:outlineLvl w:val="0"/>
    </w:pPr>
    <w:rPr>
      <w:rFonts w:ascii="Impact" w:hAnsi="Impact"/>
      <w:spacing w:val="10"/>
      <w:sz w:val="24"/>
      <w:szCs w:val="24"/>
    </w:rPr>
  </w:style>
  <w:style w:type="paragraph" w:styleId="Heading2">
    <w:name w:val="heading 2"/>
    <w:basedOn w:val="Normal"/>
    <w:next w:val="BodyText"/>
    <w:qFormat/>
    <w:pPr>
      <w:spacing w:before="60" w:after="60" w:line="220" w:lineRule="atLeast"/>
      <w:outlineLvl w:val="1"/>
    </w:pPr>
    <w:rPr>
      <w:rFonts w:ascii="Impact" w:hAnsi="Impact"/>
      <w:spacing w:val="10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tabs>
        <w:tab w:val="left" w:pos="2160"/>
        <w:tab w:val="right" w:pos="6480"/>
      </w:tabs>
      <w:spacing w:before="240" w:after="60" w:line="220" w:lineRule="atLeast"/>
    </w:pPr>
    <w:rPr>
      <w:rFonts w:ascii="Arial Narrow" w:hAnsi="Arial Narrow"/>
      <w:sz w:val="22"/>
      <w:szCs w:val="22"/>
    </w:rPr>
  </w:style>
  <w:style w:type="paragraph" w:customStyle="1" w:styleId="ContactInfo">
    <w:name w:val="Contact Info"/>
    <w:basedOn w:val="Normal"/>
    <w:next w:val="Normal"/>
    <w:pPr>
      <w:spacing w:line="220" w:lineRule="atLeast"/>
      <w:jc w:val="right"/>
    </w:pPr>
    <w:rPr>
      <w:rFonts w:ascii="Arial Narrow" w:hAnsi="Arial Narrow" w:cs="Arial"/>
      <w:sz w:val="18"/>
      <w:szCs w:val="18"/>
    </w:rPr>
  </w:style>
  <w:style w:type="paragraph" w:customStyle="1" w:styleId="YourName">
    <w:name w:val="Your Name"/>
    <w:basedOn w:val="Normal"/>
    <w:pPr>
      <w:spacing w:before="200" w:after="40" w:line="220" w:lineRule="atLeast"/>
    </w:pPr>
    <w:rPr>
      <w:rFonts w:ascii="Impact" w:hAnsi="Impact"/>
      <w:spacing w:val="10"/>
      <w:sz w:val="48"/>
      <w:szCs w:val="48"/>
    </w:rPr>
  </w:style>
  <w:style w:type="paragraph" w:customStyle="1" w:styleId="BodyText1">
    <w:name w:val="Body Text 1"/>
    <w:basedOn w:val="Normal"/>
    <w:pPr>
      <w:spacing w:before="240" w:after="40" w:line="220" w:lineRule="atLeast"/>
      <w:jc w:val="center"/>
    </w:pPr>
    <w:rPr>
      <w:rFonts w:ascii="Arial Narrow" w:hAnsi="Arial Narrow"/>
      <w:sz w:val="22"/>
    </w:rPr>
  </w:style>
  <w:style w:type="paragraph" w:customStyle="1" w:styleId="BulletedList">
    <w:name w:val="Bulleted List"/>
    <w:next w:val="Normal"/>
    <w:pPr>
      <w:numPr>
        <w:numId w:val="3"/>
      </w:numPr>
    </w:pPr>
    <w:rPr>
      <w:rFonts w:ascii="Arial Narrow" w:hAnsi="Arial Narrow"/>
      <w:spacing w:val="-5"/>
      <w:sz w:val="22"/>
    </w:rPr>
  </w:style>
  <w:style w:type="paragraph" w:styleId="BodyText2">
    <w:name w:val="Body Text 2"/>
    <w:basedOn w:val="Normal"/>
    <w:pPr>
      <w:spacing w:before="240" w:after="40"/>
    </w:pPr>
    <w:rPr>
      <w:rFonts w:ascii="Arial Narrow" w:hAnsi="Arial Narrow"/>
      <w:sz w:val="22"/>
    </w:rPr>
  </w:style>
  <w:style w:type="paragraph" w:styleId="ListParagraph">
    <w:name w:val="List Paragraph"/>
    <w:basedOn w:val="Normal"/>
    <w:uiPriority w:val="34"/>
    <w:qFormat/>
    <w:rsid w:val="00D73F8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e103023\LOCALS~1\Temp\TCD562.tmp\Chronological%20resume%20-%20C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Chronological resume - CV.dot</Template>
  <TotalTime>1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3371 Zephyr Drive, Mobile, AL  36695   251-639-8997   kseksylvia@bellsouth</vt:lpstr>
    </vt:vector>
  </TitlesOfParts>
  <Company>Microsoft Corporation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3371 Zephyr Drive, Mobile, AL  36695   251-639-8997   kseksylvia@bellsouth</dc:title>
  <dc:subject/>
  <dc:creator>e103023</dc:creator>
  <cp:keywords/>
  <cp:lastModifiedBy>Scott Reph</cp:lastModifiedBy>
  <cp:revision>2</cp:revision>
  <cp:lastPrinted>1601-01-01T00:00:00Z</cp:lastPrinted>
  <dcterms:created xsi:type="dcterms:W3CDTF">2016-03-23T16:25:00Z</dcterms:created>
  <dcterms:modified xsi:type="dcterms:W3CDTF">2016-03-23T16:25:00Z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TC060915151033</vt:lpwstr>
  </property>
</Properties>
</file>